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4E" w:rsidRPr="00B06316" w:rsidRDefault="00B175D6" w:rsidP="00EE444E">
      <w:pPr>
        <w:jc w:val="center"/>
        <w:rPr>
          <w:b/>
          <w:bCs/>
          <w:sz w:val="28"/>
          <w:szCs w:val="28"/>
        </w:rPr>
      </w:pPr>
      <w:r w:rsidRPr="00B06316">
        <w:rPr>
          <w:b/>
          <w:bCs/>
          <w:sz w:val="28"/>
          <w:szCs w:val="28"/>
        </w:rPr>
        <w:t>SUMMER READING ASSIGNMENT</w:t>
      </w:r>
    </w:p>
    <w:p w:rsidR="00B175D6" w:rsidRPr="00B06316" w:rsidRDefault="0024794A" w:rsidP="00EE444E">
      <w:pPr>
        <w:jc w:val="center"/>
        <w:rPr>
          <w:b/>
          <w:bCs/>
          <w:sz w:val="28"/>
          <w:szCs w:val="28"/>
        </w:rPr>
      </w:pPr>
      <w:r w:rsidRPr="00B06316">
        <w:rPr>
          <w:b/>
          <w:bCs/>
          <w:sz w:val="28"/>
          <w:szCs w:val="28"/>
        </w:rPr>
        <w:t xml:space="preserve">IB </w:t>
      </w:r>
      <w:r w:rsidR="00B175D6" w:rsidRPr="00B06316">
        <w:rPr>
          <w:b/>
          <w:bCs/>
          <w:sz w:val="28"/>
          <w:szCs w:val="28"/>
        </w:rPr>
        <w:t>LITERATURE</w:t>
      </w:r>
      <w:r w:rsidRPr="00B06316">
        <w:rPr>
          <w:b/>
          <w:bCs/>
          <w:sz w:val="28"/>
          <w:szCs w:val="28"/>
        </w:rPr>
        <w:t>, year 2</w:t>
      </w:r>
    </w:p>
    <w:p w:rsidR="00EE444E" w:rsidRDefault="00EE444E">
      <w:pPr>
        <w:rPr>
          <w:b/>
          <w:bCs/>
          <w:sz w:val="22"/>
          <w:szCs w:val="22"/>
        </w:rPr>
      </w:pPr>
    </w:p>
    <w:p w:rsidR="00D332EF" w:rsidRPr="00920E67" w:rsidRDefault="00FC65A4">
      <w:pPr>
        <w:rPr>
          <w:b/>
          <w:bCs/>
          <w:sz w:val="24"/>
          <w:szCs w:val="24"/>
        </w:rPr>
      </w:pPr>
      <w:r>
        <w:rPr>
          <w:b/>
          <w:bCs/>
          <w:sz w:val="24"/>
          <w:szCs w:val="24"/>
        </w:rPr>
        <w:t xml:space="preserve">Assigned </w:t>
      </w:r>
      <w:r w:rsidR="00A64271">
        <w:rPr>
          <w:b/>
          <w:bCs/>
          <w:sz w:val="24"/>
          <w:szCs w:val="24"/>
        </w:rPr>
        <w:t>Work</w:t>
      </w:r>
      <w:r w:rsidRPr="00920E67">
        <w:rPr>
          <w:b/>
          <w:bCs/>
          <w:sz w:val="24"/>
          <w:szCs w:val="24"/>
        </w:rPr>
        <w:t>s</w:t>
      </w:r>
      <w:r w:rsidR="00B175D6" w:rsidRPr="00920E67">
        <w:rPr>
          <w:b/>
          <w:bCs/>
          <w:sz w:val="24"/>
          <w:szCs w:val="24"/>
        </w:rPr>
        <w:t xml:space="preserve">     </w:t>
      </w:r>
    </w:p>
    <w:p w:rsidR="00B62E50" w:rsidRPr="00B62E50" w:rsidRDefault="00B62E50" w:rsidP="00920E67">
      <w:pPr>
        <w:ind w:firstLine="720"/>
        <w:rPr>
          <w:b/>
          <w:bCs/>
          <w:sz w:val="24"/>
          <w:szCs w:val="24"/>
          <w:u w:val="single"/>
        </w:rPr>
      </w:pPr>
      <w:r w:rsidRPr="00B62E50">
        <w:rPr>
          <w:b/>
          <w:bCs/>
          <w:sz w:val="24"/>
          <w:szCs w:val="24"/>
          <w:u w:val="single"/>
        </w:rPr>
        <w:t>Novel</w:t>
      </w:r>
      <w:r w:rsidR="0040648D">
        <w:rPr>
          <w:b/>
          <w:bCs/>
          <w:sz w:val="24"/>
          <w:szCs w:val="24"/>
          <w:u w:val="single"/>
        </w:rPr>
        <w:t>s</w:t>
      </w:r>
      <w:r w:rsidRPr="00B62E50">
        <w:rPr>
          <w:b/>
          <w:bCs/>
          <w:sz w:val="24"/>
          <w:szCs w:val="24"/>
          <w:u w:val="single"/>
        </w:rPr>
        <w:t>:</w:t>
      </w:r>
    </w:p>
    <w:p w:rsidR="00331AC6" w:rsidRDefault="0040648D" w:rsidP="00331AC6">
      <w:pPr>
        <w:ind w:left="720"/>
        <w:rPr>
          <w:b/>
          <w:bCs/>
          <w:sz w:val="24"/>
          <w:szCs w:val="24"/>
        </w:rPr>
      </w:pPr>
      <w:r>
        <w:rPr>
          <w:b/>
          <w:bCs/>
          <w:i/>
          <w:sz w:val="24"/>
          <w:szCs w:val="24"/>
        </w:rPr>
        <w:t>Mrs. Dalloway</w:t>
      </w:r>
      <w:r>
        <w:rPr>
          <w:b/>
          <w:bCs/>
          <w:sz w:val="24"/>
          <w:szCs w:val="24"/>
        </w:rPr>
        <w:t xml:space="preserve"> by Virginia Woolf</w:t>
      </w:r>
    </w:p>
    <w:p w:rsidR="004413D5" w:rsidRDefault="004413D5" w:rsidP="00331AC6">
      <w:pPr>
        <w:ind w:left="720"/>
        <w:rPr>
          <w:bCs/>
          <w:i/>
          <w:sz w:val="24"/>
          <w:szCs w:val="24"/>
        </w:rPr>
      </w:pPr>
      <w:r>
        <w:rPr>
          <w:b/>
          <w:bCs/>
          <w:i/>
          <w:sz w:val="24"/>
          <w:szCs w:val="24"/>
        </w:rPr>
        <w:tab/>
      </w:r>
      <w:r>
        <w:rPr>
          <w:bCs/>
          <w:i/>
          <w:sz w:val="24"/>
          <w:szCs w:val="24"/>
        </w:rPr>
        <w:t>Recommended edition: ISBN#978-0-15-662870-9</w:t>
      </w:r>
    </w:p>
    <w:p w:rsidR="004413D5" w:rsidRDefault="004413D5" w:rsidP="00331AC6">
      <w:pPr>
        <w:ind w:left="720"/>
        <w:rPr>
          <w:b/>
          <w:bCs/>
          <w:sz w:val="24"/>
          <w:szCs w:val="24"/>
        </w:rPr>
      </w:pPr>
      <w:r>
        <w:rPr>
          <w:b/>
          <w:bCs/>
          <w:i/>
          <w:sz w:val="24"/>
          <w:szCs w:val="24"/>
        </w:rPr>
        <w:t>The Hours</w:t>
      </w:r>
      <w:r>
        <w:rPr>
          <w:b/>
          <w:bCs/>
          <w:sz w:val="24"/>
          <w:szCs w:val="24"/>
        </w:rPr>
        <w:t xml:space="preserve"> by Michael Cunningham</w:t>
      </w:r>
    </w:p>
    <w:p w:rsidR="004413D5" w:rsidRPr="00827299" w:rsidRDefault="004413D5" w:rsidP="00331AC6">
      <w:pPr>
        <w:ind w:left="720"/>
        <w:rPr>
          <w:i/>
          <w:sz w:val="24"/>
          <w:szCs w:val="24"/>
        </w:rPr>
      </w:pPr>
      <w:r>
        <w:rPr>
          <w:b/>
          <w:bCs/>
          <w:i/>
          <w:sz w:val="24"/>
          <w:szCs w:val="24"/>
        </w:rPr>
        <w:tab/>
      </w:r>
      <w:r w:rsidRPr="00827299">
        <w:rPr>
          <w:bCs/>
          <w:i/>
          <w:sz w:val="24"/>
          <w:szCs w:val="24"/>
        </w:rPr>
        <w:t>Recommended edition: ISBN-13:</w:t>
      </w:r>
      <w:r w:rsidRPr="00827299">
        <w:rPr>
          <w:i/>
          <w:sz w:val="24"/>
          <w:szCs w:val="24"/>
        </w:rPr>
        <w:t xml:space="preserve"> 978-0 -31-224302-9</w:t>
      </w:r>
    </w:p>
    <w:p w:rsidR="00827299" w:rsidRDefault="00827299" w:rsidP="00331AC6">
      <w:pPr>
        <w:ind w:left="720"/>
        <w:rPr>
          <w:bCs/>
          <w:i/>
          <w:sz w:val="24"/>
          <w:szCs w:val="24"/>
        </w:rPr>
      </w:pPr>
    </w:p>
    <w:p w:rsidR="00804DD9" w:rsidRPr="00804DD9" w:rsidRDefault="00804DD9" w:rsidP="00331AC6">
      <w:pPr>
        <w:ind w:left="720"/>
      </w:pPr>
      <w:r>
        <w:rPr>
          <w:bCs/>
          <w:i/>
          <w:sz w:val="24"/>
          <w:szCs w:val="24"/>
        </w:rPr>
        <w:t>*Note:</w:t>
      </w:r>
      <w:r>
        <w:t xml:space="preserve">  A film adaptation of </w:t>
      </w:r>
      <w:r>
        <w:rPr>
          <w:i/>
        </w:rPr>
        <w:t>The Hours</w:t>
      </w:r>
      <w:r>
        <w:t xml:space="preserve">, starring Meryl Streep, Nicole Kidman, and Julianne Moore is available.  Watching the film is NOT an adequate substitute for reading the novel, but you are </w:t>
      </w:r>
      <w:r w:rsidR="00827299">
        <w:t>encouraged</w:t>
      </w:r>
      <w:r>
        <w:t xml:space="preserve"> to view the film in addition to reading the novel.  </w:t>
      </w:r>
    </w:p>
    <w:p w:rsidR="00804DD9" w:rsidRDefault="00804DD9" w:rsidP="00331AC6">
      <w:pPr>
        <w:ind w:left="720"/>
        <w:rPr>
          <w:b/>
          <w:bCs/>
          <w:sz w:val="24"/>
          <w:szCs w:val="24"/>
          <w:u w:val="single"/>
        </w:rPr>
      </w:pPr>
    </w:p>
    <w:p w:rsidR="00804DD9" w:rsidRPr="00804DD9" w:rsidRDefault="00804DD9" w:rsidP="00331AC6">
      <w:pPr>
        <w:ind w:left="720"/>
        <w:rPr>
          <w:b/>
          <w:bCs/>
          <w:sz w:val="24"/>
          <w:szCs w:val="24"/>
          <w:u w:val="single"/>
        </w:rPr>
      </w:pPr>
      <w:r w:rsidRPr="00804DD9">
        <w:rPr>
          <w:b/>
          <w:bCs/>
          <w:sz w:val="24"/>
          <w:szCs w:val="24"/>
          <w:u w:val="single"/>
        </w:rPr>
        <w:t>Non-Fiction—Essay</w:t>
      </w:r>
    </w:p>
    <w:p w:rsidR="00804DD9" w:rsidRPr="00804DD9" w:rsidRDefault="00804DD9" w:rsidP="00331AC6">
      <w:pPr>
        <w:ind w:left="720"/>
        <w:rPr>
          <w:bCs/>
          <w:sz w:val="24"/>
          <w:szCs w:val="24"/>
        </w:rPr>
      </w:pPr>
      <w:r>
        <w:rPr>
          <w:b/>
          <w:bCs/>
          <w:sz w:val="24"/>
          <w:szCs w:val="24"/>
        </w:rPr>
        <w:t>“Politics and the English Language” by George Orwell</w:t>
      </w:r>
    </w:p>
    <w:p w:rsidR="00804DD9" w:rsidRDefault="00804DD9" w:rsidP="00331AC6">
      <w:pPr>
        <w:ind w:left="720"/>
        <w:rPr>
          <w:b/>
          <w:bCs/>
          <w:sz w:val="24"/>
          <w:szCs w:val="24"/>
        </w:rPr>
      </w:pPr>
      <w:r>
        <w:rPr>
          <w:b/>
          <w:bCs/>
          <w:sz w:val="24"/>
          <w:szCs w:val="24"/>
        </w:rPr>
        <w:tab/>
      </w:r>
      <w:r>
        <w:rPr>
          <w:bCs/>
          <w:i/>
          <w:sz w:val="24"/>
          <w:szCs w:val="24"/>
        </w:rPr>
        <w:t xml:space="preserve">This essay is readily available on-line. </w:t>
      </w:r>
      <w:r>
        <w:rPr>
          <w:b/>
          <w:bCs/>
          <w:sz w:val="24"/>
          <w:szCs w:val="24"/>
        </w:rPr>
        <w:tab/>
      </w:r>
    </w:p>
    <w:p w:rsidR="00A64271" w:rsidRDefault="00A64271" w:rsidP="00A64271"/>
    <w:p w:rsidR="00A64271" w:rsidRPr="003D2980" w:rsidRDefault="00A64271" w:rsidP="00A64271">
      <w:r w:rsidRPr="003D2980">
        <w:t xml:space="preserve">Use of study aides (Spark Notes, e-Notes, </w:t>
      </w:r>
      <w:proofErr w:type="spellStart"/>
      <w:r w:rsidRPr="003D2980">
        <w:t>Schmoop</w:t>
      </w:r>
      <w:proofErr w:type="spellEnd"/>
      <w:r w:rsidRPr="003D2980">
        <w:t>, Book Rags, Cliff’s Notes, etc.) cannot replace careful reading of the works.  Study guides can be inaccurate or focus on ideas different from those we will discuss.</w:t>
      </w:r>
    </w:p>
    <w:p w:rsidR="00827299" w:rsidRDefault="00827299" w:rsidP="00331AC6">
      <w:pPr>
        <w:ind w:left="720"/>
        <w:rPr>
          <w:b/>
          <w:bCs/>
          <w:sz w:val="24"/>
          <w:szCs w:val="24"/>
        </w:rPr>
      </w:pPr>
    </w:p>
    <w:p w:rsidR="00827299" w:rsidRPr="00827299" w:rsidRDefault="00827299" w:rsidP="00331AC6">
      <w:pPr>
        <w:ind w:left="720"/>
        <w:rPr>
          <w:b/>
          <w:bCs/>
        </w:rPr>
      </w:pPr>
      <w:r>
        <w:rPr>
          <w:b/>
          <w:bCs/>
          <w:sz w:val="24"/>
          <w:szCs w:val="24"/>
          <w:u w:val="single"/>
        </w:rPr>
        <w:t>Poetry</w:t>
      </w:r>
      <w:r>
        <w:rPr>
          <w:b/>
          <w:bCs/>
          <w:sz w:val="24"/>
          <w:szCs w:val="24"/>
        </w:rPr>
        <w:t xml:space="preserve"> – see #3 below.</w:t>
      </w:r>
    </w:p>
    <w:p w:rsidR="002F5412" w:rsidRDefault="002F5412" w:rsidP="00B62E50">
      <w:pPr>
        <w:ind w:left="720" w:firstLine="720"/>
        <w:rPr>
          <w:bCs/>
          <w:sz w:val="24"/>
          <w:szCs w:val="24"/>
        </w:rPr>
      </w:pPr>
    </w:p>
    <w:p w:rsidR="008E2F39" w:rsidRPr="00920E67" w:rsidRDefault="008E2F39">
      <w:pPr>
        <w:rPr>
          <w:sz w:val="24"/>
          <w:szCs w:val="24"/>
        </w:rPr>
      </w:pPr>
    </w:p>
    <w:p w:rsidR="00D91BA7" w:rsidRPr="00D91BA7" w:rsidRDefault="00D91BA7" w:rsidP="00D91BA7">
      <w:pPr>
        <w:rPr>
          <w:b/>
          <w:sz w:val="24"/>
          <w:szCs w:val="24"/>
          <w:u w:val="single"/>
        </w:rPr>
      </w:pPr>
      <w:r w:rsidRPr="00D91BA7">
        <w:rPr>
          <w:b/>
          <w:sz w:val="24"/>
          <w:szCs w:val="24"/>
          <w:u w:val="single"/>
        </w:rPr>
        <w:t>Assignment</w:t>
      </w:r>
      <w:r w:rsidR="00DB605C">
        <w:rPr>
          <w:b/>
          <w:sz w:val="24"/>
          <w:szCs w:val="24"/>
          <w:u w:val="single"/>
        </w:rPr>
        <w:t>s</w:t>
      </w:r>
      <w:r w:rsidRPr="00D91BA7">
        <w:rPr>
          <w:b/>
          <w:sz w:val="24"/>
          <w:szCs w:val="24"/>
          <w:u w:val="single"/>
        </w:rPr>
        <w:t xml:space="preserve">:  </w:t>
      </w:r>
    </w:p>
    <w:p w:rsidR="00DB605C" w:rsidRDefault="00620219" w:rsidP="00804DD9">
      <w:pPr>
        <w:pStyle w:val="ListParagraph"/>
        <w:numPr>
          <w:ilvl w:val="0"/>
          <w:numId w:val="2"/>
        </w:numPr>
        <w:rPr>
          <w:sz w:val="24"/>
          <w:szCs w:val="24"/>
        </w:rPr>
      </w:pPr>
      <w:r w:rsidRPr="00DB605C">
        <w:rPr>
          <w:sz w:val="24"/>
          <w:szCs w:val="24"/>
        </w:rPr>
        <w:t xml:space="preserve"> </w:t>
      </w:r>
      <w:r w:rsidR="00DB605C" w:rsidRPr="00804DD9">
        <w:rPr>
          <w:sz w:val="24"/>
          <w:szCs w:val="24"/>
        </w:rPr>
        <w:t xml:space="preserve">As you read </w:t>
      </w:r>
      <w:r w:rsidR="00804DD9">
        <w:rPr>
          <w:sz w:val="24"/>
          <w:szCs w:val="24"/>
        </w:rPr>
        <w:t>the novels</w:t>
      </w:r>
      <w:r w:rsidR="00DB605C" w:rsidRPr="00804DD9">
        <w:rPr>
          <w:sz w:val="24"/>
          <w:szCs w:val="24"/>
        </w:rPr>
        <w:t xml:space="preserve">, </w:t>
      </w:r>
      <w:r w:rsidR="00B62E50" w:rsidRPr="00804DD9">
        <w:rPr>
          <w:sz w:val="24"/>
          <w:szCs w:val="24"/>
        </w:rPr>
        <w:t>you should take notes and/or annotate your text to prepare for detailed discussion in the first few days of class.  You can expect that a paper or test about the works will be assigned.  C</w:t>
      </w:r>
      <w:r w:rsidR="00DB605C" w:rsidRPr="00804DD9">
        <w:rPr>
          <w:sz w:val="24"/>
          <w:szCs w:val="24"/>
        </w:rPr>
        <w:t xml:space="preserve">onsider </w:t>
      </w:r>
      <w:r w:rsidR="00804DD9">
        <w:rPr>
          <w:sz w:val="24"/>
          <w:szCs w:val="24"/>
        </w:rPr>
        <w:t>the connection between the works, how each author depicts gender roles</w:t>
      </w:r>
      <w:r w:rsidR="00A64271">
        <w:rPr>
          <w:sz w:val="24"/>
          <w:szCs w:val="24"/>
        </w:rPr>
        <w:t>,</w:t>
      </w:r>
      <w:r w:rsidR="00804DD9">
        <w:rPr>
          <w:sz w:val="24"/>
          <w:szCs w:val="24"/>
        </w:rPr>
        <w:t xml:space="preserve"> and how the role of women in society has evolved over time.  </w:t>
      </w:r>
    </w:p>
    <w:p w:rsidR="00827299" w:rsidRDefault="00827299" w:rsidP="00827299">
      <w:pPr>
        <w:pStyle w:val="ListParagraph"/>
        <w:rPr>
          <w:sz w:val="24"/>
          <w:szCs w:val="24"/>
        </w:rPr>
      </w:pPr>
    </w:p>
    <w:p w:rsidR="00804DD9" w:rsidRDefault="00804DD9" w:rsidP="00804DD9">
      <w:pPr>
        <w:pStyle w:val="ListParagraph"/>
        <w:numPr>
          <w:ilvl w:val="0"/>
          <w:numId w:val="2"/>
        </w:numPr>
        <w:rPr>
          <w:sz w:val="24"/>
          <w:szCs w:val="24"/>
        </w:rPr>
      </w:pPr>
      <w:r>
        <w:rPr>
          <w:sz w:val="24"/>
          <w:szCs w:val="24"/>
        </w:rPr>
        <w:t>As you read Orwell’s essay, make lists of words/phrases that represent the four “tricks by means of which the work of prose-construction is habitually dodged” –“Dying Metaphors”, “Operators, or Verbal False Limbs”, “Pretentious Diction”, and “Meaningless Words.”</w:t>
      </w:r>
      <w:r w:rsidR="005476B4">
        <w:rPr>
          <w:sz w:val="24"/>
          <w:szCs w:val="24"/>
        </w:rPr>
        <w:t xml:space="preserve">  Strive to have, at minimum, 10 examples of each. </w:t>
      </w:r>
      <w:r w:rsidR="00827299">
        <w:rPr>
          <w:sz w:val="24"/>
          <w:szCs w:val="24"/>
        </w:rPr>
        <w:t xml:space="preserve"> You should write or type up your lists in table format; we will be adding to these as the year progresses.</w:t>
      </w:r>
    </w:p>
    <w:p w:rsidR="00EA7349" w:rsidRPr="00EA7349" w:rsidRDefault="00EA7349" w:rsidP="00EA7349">
      <w:pPr>
        <w:pStyle w:val="ListParagraph"/>
        <w:rPr>
          <w:sz w:val="24"/>
          <w:szCs w:val="24"/>
        </w:rPr>
      </w:pPr>
      <w:r>
        <w:rPr>
          <w:sz w:val="24"/>
          <w:szCs w:val="24"/>
        </w:rPr>
        <w:t>Sample Table:</w:t>
      </w:r>
    </w:p>
    <w:tbl>
      <w:tblPr>
        <w:tblStyle w:val="TableGrid"/>
        <w:tblW w:w="0" w:type="auto"/>
        <w:tblInd w:w="720" w:type="dxa"/>
        <w:tblLook w:val="04A0" w:firstRow="1" w:lastRow="0" w:firstColumn="1" w:lastColumn="0" w:noHBand="0" w:noVBand="1"/>
      </w:tblPr>
      <w:tblGrid>
        <w:gridCol w:w="1960"/>
        <w:gridCol w:w="1945"/>
        <w:gridCol w:w="2015"/>
        <w:gridCol w:w="1990"/>
      </w:tblGrid>
      <w:tr w:rsidR="00EA7349" w:rsidTr="00EA7349">
        <w:tc>
          <w:tcPr>
            <w:tcW w:w="2157" w:type="dxa"/>
          </w:tcPr>
          <w:p w:rsidR="00EA7349" w:rsidRPr="00EA7349" w:rsidRDefault="00EA7349" w:rsidP="00EA7349">
            <w:pPr>
              <w:pStyle w:val="ListParagraph"/>
              <w:ind w:left="0"/>
              <w:jc w:val="center"/>
            </w:pPr>
            <w:r w:rsidRPr="00EA7349">
              <w:t>“Dying Metaphors”</w:t>
            </w:r>
          </w:p>
        </w:tc>
        <w:tc>
          <w:tcPr>
            <w:tcW w:w="2157" w:type="dxa"/>
          </w:tcPr>
          <w:p w:rsidR="00EA7349" w:rsidRPr="00EA7349" w:rsidRDefault="00EA7349" w:rsidP="00EA7349">
            <w:pPr>
              <w:pStyle w:val="ListParagraph"/>
              <w:ind w:left="0"/>
              <w:jc w:val="center"/>
            </w:pPr>
            <w:r w:rsidRPr="00EA7349">
              <w:t>“Operators or VFL”</w:t>
            </w:r>
          </w:p>
        </w:tc>
        <w:tc>
          <w:tcPr>
            <w:tcW w:w="2158" w:type="dxa"/>
          </w:tcPr>
          <w:p w:rsidR="00EA7349" w:rsidRPr="00EA7349" w:rsidRDefault="00EA7349" w:rsidP="00EA7349">
            <w:pPr>
              <w:pStyle w:val="ListParagraph"/>
              <w:ind w:left="0"/>
              <w:jc w:val="center"/>
            </w:pPr>
            <w:r w:rsidRPr="00EA7349">
              <w:t>“Pretentious Diction”</w:t>
            </w:r>
          </w:p>
        </w:tc>
        <w:tc>
          <w:tcPr>
            <w:tcW w:w="2158" w:type="dxa"/>
          </w:tcPr>
          <w:p w:rsidR="00EA7349" w:rsidRPr="00EA7349" w:rsidRDefault="00EA7349" w:rsidP="00EA7349">
            <w:pPr>
              <w:pStyle w:val="ListParagraph"/>
              <w:ind w:left="0"/>
              <w:jc w:val="center"/>
            </w:pPr>
            <w:r w:rsidRPr="00EA7349">
              <w:t>“Meaningless Words”</w:t>
            </w:r>
          </w:p>
        </w:tc>
      </w:tr>
      <w:tr w:rsidR="00EA7349" w:rsidTr="00EA7349">
        <w:tc>
          <w:tcPr>
            <w:tcW w:w="2157" w:type="dxa"/>
          </w:tcPr>
          <w:p w:rsidR="00EA7349" w:rsidRPr="00EA7349" w:rsidRDefault="00EA7349" w:rsidP="00EA7349">
            <w:pPr>
              <w:pStyle w:val="ListParagraph"/>
              <w:ind w:left="0"/>
              <w:rPr>
                <w:rFonts w:ascii="Lucida Handwriting" w:hAnsi="Lucida Handwriting"/>
                <w:sz w:val="16"/>
                <w:szCs w:val="16"/>
              </w:rPr>
            </w:pPr>
            <w:r w:rsidRPr="00EA7349">
              <w:rPr>
                <w:rFonts w:ascii="Lucida Handwriting" w:hAnsi="Lucida Handwriting"/>
                <w:sz w:val="16"/>
                <w:szCs w:val="16"/>
              </w:rPr>
              <w:t>“drawing a line in the sand”</w:t>
            </w:r>
          </w:p>
        </w:tc>
        <w:tc>
          <w:tcPr>
            <w:tcW w:w="2157" w:type="dxa"/>
          </w:tcPr>
          <w:p w:rsidR="00EA7349" w:rsidRPr="00EA7349" w:rsidRDefault="00EA7349" w:rsidP="00EA7349">
            <w:pPr>
              <w:pStyle w:val="ListParagraph"/>
              <w:ind w:left="0"/>
              <w:rPr>
                <w:rFonts w:ascii="Lucida Handwriting" w:hAnsi="Lucida Handwriting"/>
                <w:sz w:val="16"/>
                <w:szCs w:val="16"/>
              </w:rPr>
            </w:pPr>
            <w:r w:rsidRPr="00EA7349">
              <w:rPr>
                <w:rFonts w:ascii="Lucida Handwriting" w:hAnsi="Lucida Handwriting"/>
                <w:sz w:val="16"/>
                <w:szCs w:val="16"/>
              </w:rPr>
              <w:t>“</w:t>
            </w:r>
            <w:proofErr w:type="gramStart"/>
            <w:r w:rsidRPr="00EA7349">
              <w:rPr>
                <w:rFonts w:ascii="Lucida Handwriting" w:hAnsi="Lucida Handwriting"/>
                <w:sz w:val="16"/>
                <w:szCs w:val="16"/>
              </w:rPr>
              <w:t>being</w:t>
            </w:r>
            <w:proofErr w:type="gramEnd"/>
            <w:r w:rsidRPr="00EA7349">
              <w:rPr>
                <w:rFonts w:ascii="Lucida Handwriting" w:hAnsi="Lucida Handwriting"/>
                <w:sz w:val="16"/>
                <w:szCs w:val="16"/>
              </w:rPr>
              <w:t xml:space="preserve"> as he is a writer…”</w:t>
            </w:r>
          </w:p>
        </w:tc>
        <w:tc>
          <w:tcPr>
            <w:tcW w:w="2158" w:type="dxa"/>
          </w:tcPr>
          <w:p w:rsidR="00EA7349" w:rsidRPr="00EA7349" w:rsidRDefault="00EA7349" w:rsidP="00EA7349">
            <w:pPr>
              <w:pStyle w:val="ListParagraph"/>
              <w:ind w:left="0"/>
              <w:rPr>
                <w:rFonts w:ascii="Lucida Handwriting" w:hAnsi="Lucida Handwriting"/>
                <w:sz w:val="16"/>
                <w:szCs w:val="16"/>
              </w:rPr>
            </w:pPr>
            <w:r w:rsidRPr="00EA7349">
              <w:rPr>
                <w:rFonts w:ascii="Lucida Handwriting" w:hAnsi="Lucida Handwriting"/>
                <w:sz w:val="16"/>
                <w:szCs w:val="16"/>
              </w:rPr>
              <w:t>“utilizing my prodigious skills</w:t>
            </w:r>
            <w:r>
              <w:rPr>
                <w:rFonts w:ascii="Lucida Handwriting" w:hAnsi="Lucida Handwriting"/>
                <w:sz w:val="16"/>
                <w:szCs w:val="16"/>
              </w:rPr>
              <w:t xml:space="preserve"> at analyzation</w:t>
            </w:r>
            <w:r w:rsidRPr="00EA7349">
              <w:rPr>
                <w:rFonts w:ascii="Lucida Handwriting" w:hAnsi="Lucida Handwriting"/>
                <w:sz w:val="16"/>
                <w:szCs w:val="16"/>
              </w:rPr>
              <w:t>”</w:t>
            </w:r>
          </w:p>
        </w:tc>
        <w:tc>
          <w:tcPr>
            <w:tcW w:w="2158" w:type="dxa"/>
          </w:tcPr>
          <w:p w:rsidR="00EA7349" w:rsidRPr="00EA7349" w:rsidRDefault="00EA7349" w:rsidP="00EA7349">
            <w:pPr>
              <w:pStyle w:val="ListParagraph"/>
              <w:ind w:left="0"/>
              <w:rPr>
                <w:rFonts w:ascii="Lucida Handwriting" w:hAnsi="Lucida Handwriting"/>
                <w:sz w:val="16"/>
                <w:szCs w:val="16"/>
              </w:rPr>
            </w:pPr>
            <w:r w:rsidRPr="00EA7349">
              <w:rPr>
                <w:rFonts w:ascii="Lucida Handwriting" w:hAnsi="Lucida Handwriting"/>
                <w:sz w:val="16"/>
                <w:szCs w:val="16"/>
              </w:rPr>
              <w:t>“aspect”</w:t>
            </w:r>
          </w:p>
        </w:tc>
      </w:tr>
    </w:tbl>
    <w:p w:rsidR="00EA7349" w:rsidRDefault="00EA7349" w:rsidP="00EA7349">
      <w:pPr>
        <w:pStyle w:val="ListParagraph"/>
        <w:rPr>
          <w:sz w:val="24"/>
          <w:szCs w:val="24"/>
        </w:rPr>
      </w:pPr>
    </w:p>
    <w:p w:rsidR="00827299" w:rsidRPr="00827299" w:rsidRDefault="00827299" w:rsidP="00827299">
      <w:pPr>
        <w:rPr>
          <w:sz w:val="24"/>
          <w:szCs w:val="24"/>
        </w:rPr>
      </w:pPr>
    </w:p>
    <w:p w:rsidR="00827299" w:rsidRDefault="00827299" w:rsidP="00804DD9">
      <w:pPr>
        <w:pStyle w:val="ListParagraph"/>
        <w:numPr>
          <w:ilvl w:val="0"/>
          <w:numId w:val="2"/>
        </w:numPr>
        <w:rPr>
          <w:sz w:val="24"/>
          <w:szCs w:val="24"/>
        </w:rPr>
      </w:pPr>
      <w:r>
        <w:rPr>
          <w:sz w:val="24"/>
          <w:szCs w:val="24"/>
        </w:rPr>
        <w:t xml:space="preserve">Poetry Portfolio:  </w:t>
      </w:r>
      <w:r w:rsidR="00A64271">
        <w:rPr>
          <w:sz w:val="24"/>
          <w:szCs w:val="24"/>
        </w:rPr>
        <w:t>B</w:t>
      </w:r>
      <w:r>
        <w:rPr>
          <w:sz w:val="24"/>
          <w:szCs w:val="24"/>
        </w:rPr>
        <w:t xml:space="preserve">egin a collection of poetry; this can be held in a computer file and/or a binder/notebook/composition book.  You must find a total of 8 poems by the end of summer.  The first five must come from the British Isles (England, </w:t>
      </w:r>
      <w:r>
        <w:rPr>
          <w:sz w:val="24"/>
          <w:szCs w:val="24"/>
        </w:rPr>
        <w:lastRenderedPageBreak/>
        <w:t xml:space="preserve">Scotland, Ireland, </w:t>
      </w:r>
      <w:proofErr w:type="gramStart"/>
      <w:r>
        <w:rPr>
          <w:sz w:val="24"/>
          <w:szCs w:val="24"/>
        </w:rPr>
        <w:t>Wales</w:t>
      </w:r>
      <w:proofErr w:type="gramEnd"/>
      <w:r>
        <w:rPr>
          <w:sz w:val="24"/>
          <w:szCs w:val="24"/>
        </w:rPr>
        <w:t xml:space="preserve">) and </w:t>
      </w:r>
      <w:r w:rsidR="00A64271">
        <w:rPr>
          <w:sz w:val="24"/>
          <w:szCs w:val="24"/>
        </w:rPr>
        <w:t>represent each of</w:t>
      </w:r>
      <w:r>
        <w:rPr>
          <w:sz w:val="24"/>
          <w:szCs w:val="24"/>
        </w:rPr>
        <w:t xml:space="preserve"> the specific literary eras listed below.  The last three poems can come from any country or era, but should NOT be poems studied in past English classes.  All poems should be 10-40 lines; you may excerpt passages from longer poems.  These literary eras, represented by British authors, must be included:</w:t>
      </w:r>
    </w:p>
    <w:p w:rsidR="004108E6" w:rsidRPr="004108E6" w:rsidRDefault="004108E6" w:rsidP="004108E6">
      <w:pPr>
        <w:rPr>
          <w:sz w:val="24"/>
          <w:szCs w:val="24"/>
        </w:rPr>
      </w:pPr>
    </w:p>
    <w:p w:rsidR="00827299" w:rsidRDefault="00827299" w:rsidP="00827299">
      <w:pPr>
        <w:pStyle w:val="ListParagraph"/>
        <w:numPr>
          <w:ilvl w:val="1"/>
          <w:numId w:val="2"/>
        </w:numPr>
        <w:rPr>
          <w:sz w:val="24"/>
          <w:szCs w:val="24"/>
        </w:rPr>
      </w:pPr>
      <w:r>
        <w:rPr>
          <w:sz w:val="24"/>
          <w:szCs w:val="24"/>
        </w:rPr>
        <w:t>The Anglo-Saxon Era through the Middle Ages (1000AD – 1485AD)</w:t>
      </w:r>
    </w:p>
    <w:p w:rsidR="00827299" w:rsidRDefault="00827299" w:rsidP="00827299">
      <w:pPr>
        <w:pStyle w:val="ListParagraph"/>
        <w:numPr>
          <w:ilvl w:val="1"/>
          <w:numId w:val="2"/>
        </w:numPr>
        <w:rPr>
          <w:sz w:val="24"/>
          <w:szCs w:val="24"/>
        </w:rPr>
      </w:pPr>
      <w:r>
        <w:rPr>
          <w:sz w:val="24"/>
          <w:szCs w:val="24"/>
        </w:rPr>
        <w:t>The Renaissance (1485-1660) * You may NOT use a work by Shakespeare</w:t>
      </w:r>
    </w:p>
    <w:p w:rsidR="00827299" w:rsidRDefault="00827299" w:rsidP="00827299">
      <w:pPr>
        <w:pStyle w:val="ListParagraph"/>
        <w:numPr>
          <w:ilvl w:val="1"/>
          <w:numId w:val="2"/>
        </w:numPr>
        <w:rPr>
          <w:sz w:val="24"/>
          <w:szCs w:val="24"/>
        </w:rPr>
      </w:pPr>
      <w:r>
        <w:rPr>
          <w:sz w:val="24"/>
          <w:szCs w:val="24"/>
        </w:rPr>
        <w:t>The Restoration Era/The Romantic Era (1660-1832)</w:t>
      </w:r>
    </w:p>
    <w:p w:rsidR="00827299" w:rsidRDefault="00827299" w:rsidP="00827299">
      <w:pPr>
        <w:pStyle w:val="ListParagraph"/>
        <w:numPr>
          <w:ilvl w:val="1"/>
          <w:numId w:val="2"/>
        </w:numPr>
        <w:rPr>
          <w:sz w:val="24"/>
          <w:szCs w:val="24"/>
        </w:rPr>
      </w:pPr>
      <w:r>
        <w:rPr>
          <w:sz w:val="24"/>
          <w:szCs w:val="24"/>
        </w:rPr>
        <w:t>The Victorian Era (1832-1901)</w:t>
      </w:r>
    </w:p>
    <w:p w:rsidR="00827299" w:rsidRPr="00804DD9" w:rsidRDefault="00827299" w:rsidP="00827299">
      <w:pPr>
        <w:pStyle w:val="ListParagraph"/>
        <w:numPr>
          <w:ilvl w:val="1"/>
          <w:numId w:val="2"/>
        </w:numPr>
        <w:rPr>
          <w:sz w:val="24"/>
          <w:szCs w:val="24"/>
        </w:rPr>
      </w:pPr>
      <w:r>
        <w:rPr>
          <w:sz w:val="24"/>
          <w:szCs w:val="24"/>
        </w:rPr>
        <w:t>The Modern/Post Modern Era (1901-present)</w:t>
      </w:r>
    </w:p>
    <w:p w:rsidR="003D2980" w:rsidRDefault="00827299" w:rsidP="00827299">
      <w:pPr>
        <w:ind w:left="720"/>
        <w:rPr>
          <w:sz w:val="24"/>
          <w:szCs w:val="24"/>
        </w:rPr>
      </w:pPr>
      <w:r>
        <w:rPr>
          <w:sz w:val="24"/>
          <w:szCs w:val="24"/>
        </w:rPr>
        <w:t xml:space="preserve">Be sure you have the title, author, date of publication, and your source for each poem.  </w:t>
      </w:r>
      <w:r w:rsidR="004108E6" w:rsidRPr="00A64271">
        <w:rPr>
          <w:sz w:val="24"/>
          <w:szCs w:val="24"/>
          <w:highlight w:val="yellow"/>
        </w:rPr>
        <w:t>A hard copy of t</w:t>
      </w:r>
      <w:r w:rsidRPr="00A64271">
        <w:rPr>
          <w:sz w:val="24"/>
          <w:szCs w:val="24"/>
          <w:highlight w:val="yellow"/>
        </w:rPr>
        <w:t xml:space="preserve">his assignment will be collected and checked for completion and adherence to the above criterion </w:t>
      </w:r>
      <w:r w:rsidRPr="00A64271">
        <w:rPr>
          <w:sz w:val="24"/>
          <w:szCs w:val="24"/>
          <w:highlight w:val="yellow"/>
          <w:u w:val="single"/>
        </w:rPr>
        <w:t>on the first day of class</w:t>
      </w:r>
      <w:r>
        <w:rPr>
          <w:sz w:val="24"/>
          <w:szCs w:val="24"/>
        </w:rPr>
        <w:t>.  It is worth 20 points.</w:t>
      </w:r>
    </w:p>
    <w:p w:rsidR="00827299" w:rsidRDefault="00827299" w:rsidP="00D91BA7"/>
    <w:p w:rsidR="00794500" w:rsidRDefault="00920E67" w:rsidP="00B62E50">
      <w:pPr>
        <w:spacing w:before="240"/>
        <w:rPr>
          <w:b/>
          <w:bCs/>
        </w:rPr>
      </w:pPr>
      <w:r w:rsidRPr="003D2980">
        <w:rPr>
          <w:b/>
          <w:bCs/>
        </w:rPr>
        <w:t xml:space="preserve">DO NOT WAIT UNTIL THE END OF THE SUMMER TO COMPLETE THESE ASSIGNMENTS. YOU </w:t>
      </w:r>
      <w:smartTag w:uri="urn:schemas-microsoft-com:office:smarttags" w:element="stockticker">
        <w:r w:rsidRPr="003D2980">
          <w:rPr>
            <w:b/>
            <w:bCs/>
          </w:rPr>
          <w:t>ARE</w:t>
        </w:r>
      </w:smartTag>
      <w:r w:rsidRPr="003D2980">
        <w:rPr>
          <w:b/>
          <w:bCs/>
        </w:rPr>
        <w:t xml:space="preserve"> A </w:t>
      </w:r>
      <w:r w:rsidRPr="003D2980">
        <w:rPr>
          <w:b/>
          <w:bCs/>
          <w:u w:val="single"/>
        </w:rPr>
        <w:t>SENIOR</w:t>
      </w:r>
      <w:r w:rsidRPr="003D2980">
        <w:rPr>
          <w:b/>
          <w:bCs/>
        </w:rPr>
        <w:t xml:space="preserve"> IN AN </w:t>
      </w:r>
      <w:r w:rsidR="00804DD9" w:rsidRPr="00804DD9">
        <w:rPr>
          <w:b/>
          <w:bCs/>
          <w:u w:val="single"/>
        </w:rPr>
        <w:t>IB</w:t>
      </w:r>
      <w:r w:rsidR="00804DD9">
        <w:rPr>
          <w:b/>
          <w:bCs/>
        </w:rPr>
        <w:t xml:space="preserve"> </w:t>
      </w:r>
      <w:r w:rsidRPr="00804DD9">
        <w:rPr>
          <w:b/>
          <w:bCs/>
        </w:rPr>
        <w:t>CLASS</w:t>
      </w:r>
      <w:r w:rsidRPr="003D2980">
        <w:rPr>
          <w:b/>
          <w:bCs/>
        </w:rPr>
        <w:t xml:space="preserve">.  BE SURE YOUR </w:t>
      </w:r>
      <w:smartTag w:uri="urn:schemas-microsoft-com:office:smarttags" w:element="stockticker">
        <w:r w:rsidRPr="003D2980">
          <w:rPr>
            <w:b/>
            <w:bCs/>
          </w:rPr>
          <w:t>WORK</w:t>
        </w:r>
      </w:smartTag>
      <w:r w:rsidRPr="003D2980">
        <w:rPr>
          <w:b/>
          <w:bCs/>
        </w:rPr>
        <w:t xml:space="preserve"> ETHIC REFLECTS YOUR STATUS. </w:t>
      </w:r>
    </w:p>
    <w:p w:rsidR="004108E6" w:rsidRDefault="004108E6" w:rsidP="004108E6">
      <w:pPr>
        <w:spacing w:before="240"/>
        <w:jc w:val="center"/>
        <w:rPr>
          <w:b/>
          <w:bCs/>
          <w:sz w:val="28"/>
          <w:szCs w:val="28"/>
        </w:rPr>
      </w:pPr>
      <w:r w:rsidRPr="004108E6">
        <w:rPr>
          <w:b/>
          <w:bCs/>
          <w:sz w:val="28"/>
          <w:szCs w:val="28"/>
          <w:u w:val="single"/>
        </w:rPr>
        <w:t>Recommended Editions of Works for In-Class Study</w:t>
      </w:r>
    </w:p>
    <w:p w:rsidR="00B06316" w:rsidRPr="00A64271" w:rsidRDefault="004108E6" w:rsidP="004108E6">
      <w:pPr>
        <w:spacing w:before="240"/>
        <w:rPr>
          <w:bCs/>
        </w:rPr>
      </w:pPr>
      <w:r w:rsidRPr="00A64271">
        <w:rPr>
          <w:bCs/>
        </w:rPr>
        <w:t>We will study the following works in class to prepare for your IB External Evaluations (the Individual Oral Commentary or IOC, and the two Exam Papers or EP).  Works noted with an * are available to borrow from Beaumont, but you may wish to purchase your own copy so that you can annotate in the book.  Books not marked with an asterisk must be purchased for your use.</w:t>
      </w:r>
    </w:p>
    <w:p w:rsidR="004108E6" w:rsidRPr="00A64271" w:rsidRDefault="004108E6" w:rsidP="00B06316">
      <w:pPr>
        <w:spacing w:before="240"/>
        <w:ind w:firstLine="720"/>
        <w:rPr>
          <w:bCs/>
        </w:rPr>
      </w:pPr>
      <w:r w:rsidRPr="00A64271">
        <w:rPr>
          <w:bCs/>
        </w:rPr>
        <w:t xml:space="preserve">*William Shakespeare, </w:t>
      </w:r>
      <w:proofErr w:type="gramStart"/>
      <w:r w:rsidRPr="00A64271">
        <w:rPr>
          <w:bCs/>
          <w:i/>
        </w:rPr>
        <w:t>The</w:t>
      </w:r>
      <w:proofErr w:type="gramEnd"/>
      <w:r w:rsidRPr="00A64271">
        <w:rPr>
          <w:bCs/>
          <w:i/>
        </w:rPr>
        <w:t xml:space="preserve"> Tragedy of Hamlet</w:t>
      </w:r>
      <w:r w:rsidRPr="00A64271">
        <w:rPr>
          <w:bCs/>
        </w:rPr>
        <w:t xml:space="preserve"> ISBN: 978-0-7434-7712-3</w:t>
      </w:r>
    </w:p>
    <w:p w:rsidR="004108E6" w:rsidRPr="00A64271" w:rsidRDefault="004108E6" w:rsidP="00B06316">
      <w:pPr>
        <w:spacing w:before="240"/>
        <w:ind w:firstLine="720"/>
        <w:rPr>
          <w:bCs/>
        </w:rPr>
      </w:pPr>
      <w:r w:rsidRPr="00A64271">
        <w:rPr>
          <w:bCs/>
        </w:rPr>
        <w:t xml:space="preserve">Virginia Woolf, </w:t>
      </w:r>
      <w:r w:rsidRPr="00A64271">
        <w:rPr>
          <w:bCs/>
          <w:i/>
        </w:rPr>
        <w:t xml:space="preserve">A Room of One’s </w:t>
      </w:r>
      <w:proofErr w:type="gramStart"/>
      <w:r w:rsidRPr="00A64271">
        <w:rPr>
          <w:bCs/>
          <w:i/>
        </w:rPr>
        <w:t xml:space="preserve">Own </w:t>
      </w:r>
      <w:r w:rsidRPr="00A64271">
        <w:rPr>
          <w:bCs/>
        </w:rPr>
        <w:t xml:space="preserve"> ISBN</w:t>
      </w:r>
      <w:proofErr w:type="gramEnd"/>
      <w:r w:rsidRPr="00A64271">
        <w:rPr>
          <w:bCs/>
        </w:rPr>
        <w:t>: 978-0-1567-8733-8</w:t>
      </w:r>
    </w:p>
    <w:p w:rsidR="004108E6" w:rsidRPr="00A64271" w:rsidRDefault="004108E6" w:rsidP="00B06316">
      <w:pPr>
        <w:spacing w:before="240"/>
        <w:ind w:firstLine="720"/>
        <w:rPr>
          <w:bCs/>
        </w:rPr>
      </w:pPr>
      <w:r w:rsidRPr="00A64271">
        <w:rPr>
          <w:bCs/>
        </w:rPr>
        <w:t xml:space="preserve">*Charlotte Bronte, </w:t>
      </w:r>
      <w:r w:rsidRPr="00A64271">
        <w:rPr>
          <w:bCs/>
          <w:i/>
        </w:rPr>
        <w:t>Jane Eyre</w:t>
      </w:r>
      <w:r w:rsidRPr="00A64271">
        <w:rPr>
          <w:bCs/>
        </w:rPr>
        <w:t xml:space="preserve"> ISBN: 978-0-5532-1140-5</w:t>
      </w:r>
    </w:p>
    <w:p w:rsidR="004108E6" w:rsidRPr="00A64271" w:rsidRDefault="004108E6" w:rsidP="00B06316">
      <w:pPr>
        <w:spacing w:before="240"/>
        <w:ind w:firstLine="720"/>
        <w:rPr>
          <w:bCs/>
        </w:rPr>
      </w:pPr>
      <w:r w:rsidRPr="00A64271">
        <w:rPr>
          <w:bCs/>
        </w:rPr>
        <w:t xml:space="preserve">*George Orwell, </w:t>
      </w:r>
      <w:r w:rsidRPr="00A64271">
        <w:rPr>
          <w:bCs/>
          <w:i/>
        </w:rPr>
        <w:t>1984</w:t>
      </w:r>
      <w:r w:rsidRPr="00A64271">
        <w:rPr>
          <w:bCs/>
        </w:rPr>
        <w:t xml:space="preserve"> ISBN: 978-0-4515-2493-5</w:t>
      </w:r>
    </w:p>
    <w:p w:rsidR="004108E6" w:rsidRPr="00A64271" w:rsidRDefault="004108E6" w:rsidP="00B06316">
      <w:pPr>
        <w:spacing w:before="240"/>
        <w:ind w:firstLine="720"/>
        <w:rPr>
          <w:bCs/>
        </w:rPr>
      </w:pPr>
      <w:r w:rsidRPr="00A64271">
        <w:rPr>
          <w:bCs/>
        </w:rPr>
        <w:t xml:space="preserve">Ian McEwan, </w:t>
      </w:r>
      <w:r w:rsidRPr="00A64271">
        <w:rPr>
          <w:bCs/>
          <w:i/>
        </w:rPr>
        <w:t>Atonement</w:t>
      </w:r>
      <w:r w:rsidRPr="00A64271">
        <w:rPr>
          <w:bCs/>
        </w:rPr>
        <w:t xml:space="preserve"> ISBN: 978-0-3857-2179-0</w:t>
      </w:r>
    </w:p>
    <w:p w:rsidR="001414A4" w:rsidRPr="00A64271" w:rsidRDefault="001414A4" w:rsidP="00B06316">
      <w:pPr>
        <w:spacing w:before="240"/>
        <w:ind w:firstLine="720"/>
        <w:rPr>
          <w:bCs/>
        </w:rPr>
      </w:pPr>
      <w:r w:rsidRPr="00A64271">
        <w:rPr>
          <w:bCs/>
        </w:rPr>
        <w:t xml:space="preserve">Daniel Defoe, </w:t>
      </w:r>
      <w:r w:rsidRPr="00A64271">
        <w:rPr>
          <w:bCs/>
          <w:i/>
        </w:rPr>
        <w:t xml:space="preserve">Moll Flanders </w:t>
      </w:r>
      <w:r w:rsidRPr="00A64271">
        <w:rPr>
          <w:bCs/>
        </w:rPr>
        <w:t>ISBN: 0-375-76010-5</w:t>
      </w:r>
    </w:p>
    <w:p w:rsidR="00B06316" w:rsidRPr="00A64271" w:rsidRDefault="003F3735" w:rsidP="00B06316">
      <w:pPr>
        <w:spacing w:before="240"/>
        <w:ind w:left="720"/>
        <w:rPr>
          <w:bCs/>
        </w:rPr>
      </w:pPr>
      <w:r w:rsidRPr="00A64271">
        <w:rPr>
          <w:bCs/>
        </w:rPr>
        <w:t>**William Blake,</w:t>
      </w:r>
      <w:r w:rsidR="00B06316" w:rsidRPr="00A64271">
        <w:rPr>
          <w:bCs/>
        </w:rPr>
        <w:t xml:space="preserve"> </w:t>
      </w:r>
      <w:r w:rsidR="00B06316" w:rsidRPr="00A64271">
        <w:rPr>
          <w:bCs/>
          <w:i/>
        </w:rPr>
        <w:t xml:space="preserve">Songs of Innocence </w:t>
      </w:r>
      <w:r w:rsidR="00B06316" w:rsidRPr="00A64271">
        <w:rPr>
          <w:bCs/>
        </w:rPr>
        <w:t xml:space="preserve">and </w:t>
      </w:r>
      <w:r w:rsidR="00B06316" w:rsidRPr="00A64271">
        <w:rPr>
          <w:bCs/>
          <w:i/>
        </w:rPr>
        <w:t>Songs of Experience</w:t>
      </w:r>
      <w:r w:rsidR="00B06316" w:rsidRPr="00A64271">
        <w:rPr>
          <w:bCs/>
        </w:rPr>
        <w:t xml:space="preserve"> will be provided for your use; you will be permitted to write in this book.</w:t>
      </w:r>
    </w:p>
    <w:p w:rsidR="00A64271" w:rsidRPr="00A64271" w:rsidRDefault="00A64271" w:rsidP="00A64271">
      <w:pPr>
        <w:spacing w:before="240"/>
        <w:jc w:val="center"/>
        <w:rPr>
          <w:b/>
          <w:bCs/>
          <w:sz w:val="16"/>
          <w:szCs w:val="16"/>
        </w:rPr>
      </w:pPr>
      <w:r w:rsidRPr="00A64271">
        <w:rPr>
          <w:b/>
          <w:bCs/>
          <w:sz w:val="16"/>
          <w:szCs w:val="16"/>
        </w:rPr>
        <w:t>Use of the recommended editions will make class discussion easier, as we will all have the same page numbers.</w:t>
      </w:r>
    </w:p>
    <w:p w:rsidR="00B06316" w:rsidRPr="00EA7349" w:rsidRDefault="00B06316" w:rsidP="004108E6">
      <w:pPr>
        <w:spacing w:before="240"/>
        <w:rPr>
          <w:bCs/>
          <w:sz w:val="22"/>
          <w:szCs w:val="22"/>
        </w:rPr>
      </w:pPr>
      <w:r w:rsidRPr="00EA7349">
        <w:rPr>
          <w:bCs/>
          <w:sz w:val="22"/>
          <w:szCs w:val="22"/>
        </w:rPr>
        <w:t>Additional texts you should have from your first year of IB Lit:</w:t>
      </w:r>
    </w:p>
    <w:p w:rsidR="00B06316" w:rsidRPr="00A64271" w:rsidRDefault="00B06316" w:rsidP="00B06316">
      <w:pPr>
        <w:spacing w:before="240"/>
        <w:ind w:firstLine="720"/>
        <w:rPr>
          <w:bCs/>
          <w:i/>
        </w:rPr>
      </w:pPr>
      <w:r w:rsidRPr="00A64271">
        <w:rPr>
          <w:bCs/>
          <w:i/>
        </w:rPr>
        <w:t>Vocabulary Workshop: Level G</w:t>
      </w:r>
    </w:p>
    <w:p w:rsidR="004108E6" w:rsidRPr="00A64271" w:rsidRDefault="00B06316" w:rsidP="00EA7349">
      <w:pPr>
        <w:spacing w:before="240"/>
        <w:ind w:firstLine="720"/>
        <w:rPr>
          <w:bCs/>
        </w:rPr>
      </w:pPr>
      <w:r w:rsidRPr="00A64271">
        <w:rPr>
          <w:bCs/>
          <w:i/>
        </w:rPr>
        <w:t xml:space="preserve">How to Read Literature </w:t>
      </w:r>
      <w:proofErr w:type="gramStart"/>
      <w:r w:rsidRPr="00A64271">
        <w:rPr>
          <w:bCs/>
          <w:i/>
        </w:rPr>
        <w:t>Like</w:t>
      </w:r>
      <w:proofErr w:type="gramEnd"/>
      <w:r w:rsidRPr="00A64271">
        <w:rPr>
          <w:bCs/>
          <w:i/>
        </w:rPr>
        <w:t xml:space="preserve"> a Professor</w:t>
      </w:r>
      <w:r w:rsidR="00A64271">
        <w:rPr>
          <w:bCs/>
          <w:i/>
        </w:rPr>
        <w:t>, Revised Edition</w:t>
      </w:r>
      <w:bookmarkStart w:id="0" w:name="_GoBack"/>
      <w:bookmarkEnd w:id="0"/>
      <w:r w:rsidRPr="00A64271">
        <w:rPr>
          <w:bCs/>
          <w:i/>
        </w:rPr>
        <w:t xml:space="preserve"> </w:t>
      </w:r>
      <w:r w:rsidRPr="00A64271">
        <w:rPr>
          <w:bCs/>
        </w:rPr>
        <w:t>by Thomas C. Foster</w:t>
      </w:r>
    </w:p>
    <w:sectPr w:rsidR="004108E6" w:rsidRPr="00A6427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B03" w:rsidRDefault="00FF6B03" w:rsidP="00920E67">
      <w:r>
        <w:separator/>
      </w:r>
    </w:p>
  </w:endnote>
  <w:endnote w:type="continuationSeparator" w:id="0">
    <w:p w:rsidR="00FF6B03" w:rsidRDefault="00FF6B03" w:rsidP="0092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67" w:rsidRDefault="00920E67">
    <w:pPr>
      <w:pStyle w:val="Footer"/>
      <w:jc w:val="center"/>
    </w:pPr>
    <w:r>
      <w:fldChar w:fldCharType="begin"/>
    </w:r>
    <w:r>
      <w:instrText xml:space="preserve"> PAGE   \* MERGEFORMAT </w:instrText>
    </w:r>
    <w:r>
      <w:fldChar w:fldCharType="separate"/>
    </w:r>
    <w:r w:rsidR="00A64271">
      <w:rPr>
        <w:noProof/>
      </w:rPr>
      <w:t>2</w:t>
    </w:r>
    <w:r>
      <w:rPr>
        <w:noProof/>
      </w:rPr>
      <w:fldChar w:fldCharType="end"/>
    </w:r>
  </w:p>
  <w:p w:rsidR="00920E67" w:rsidRDefault="0092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B03" w:rsidRDefault="00FF6B03" w:rsidP="00920E67">
      <w:r>
        <w:separator/>
      </w:r>
    </w:p>
  </w:footnote>
  <w:footnote w:type="continuationSeparator" w:id="0">
    <w:p w:rsidR="00FF6B03" w:rsidRDefault="00FF6B03" w:rsidP="00920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E67" w:rsidRDefault="0024794A">
    <w:pPr>
      <w:pStyle w:val="Header"/>
    </w:pPr>
    <w:r>
      <w:t>IB</w:t>
    </w:r>
    <w:r w:rsidR="00920E67">
      <w:t xml:space="preserve"> Literature</w:t>
    </w:r>
    <w:r>
      <w:t>, Year 2</w:t>
    </w:r>
    <w:r w:rsidR="00920E67">
      <w:tab/>
    </w:r>
    <w:r w:rsidR="00920E67">
      <w:tab/>
      <w:t>Summer Reading Assignment</w:t>
    </w:r>
  </w:p>
  <w:p w:rsidR="00920E67" w:rsidRDefault="00920E67">
    <w:pPr>
      <w:pStyle w:val="Header"/>
    </w:pPr>
    <w:r>
      <w:t>Mrs. Bernardo</w:t>
    </w:r>
    <w:r>
      <w:tab/>
    </w:r>
    <w:r>
      <w:tab/>
      <w:t>Beaumont School, 201</w:t>
    </w:r>
    <w:r w:rsidR="0024794A">
      <w:t>8</w:t>
    </w:r>
    <w:r w:rsidR="002F5412">
      <w:t>-201</w:t>
    </w:r>
    <w:r w:rsidR="0024794A">
      <w:t>9</w:t>
    </w:r>
  </w:p>
  <w:p w:rsidR="00920E67" w:rsidRDefault="00920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66533"/>
    <w:multiLevelType w:val="hybridMultilevel"/>
    <w:tmpl w:val="39BE8B2E"/>
    <w:lvl w:ilvl="0" w:tplc="F55EC83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F822EC"/>
    <w:multiLevelType w:val="hybridMultilevel"/>
    <w:tmpl w:val="9E885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BD"/>
    <w:rsid w:val="000031EA"/>
    <w:rsid w:val="00070D49"/>
    <w:rsid w:val="00122D2A"/>
    <w:rsid w:val="001414A4"/>
    <w:rsid w:val="00225D3C"/>
    <w:rsid w:val="0024794A"/>
    <w:rsid w:val="002F5412"/>
    <w:rsid w:val="003071BD"/>
    <w:rsid w:val="00331AC6"/>
    <w:rsid w:val="0033306D"/>
    <w:rsid w:val="003D2980"/>
    <w:rsid w:val="003F3735"/>
    <w:rsid w:val="0040648D"/>
    <w:rsid w:val="004108E6"/>
    <w:rsid w:val="004413D5"/>
    <w:rsid w:val="00462F27"/>
    <w:rsid w:val="004C3D43"/>
    <w:rsid w:val="005222AA"/>
    <w:rsid w:val="005476B4"/>
    <w:rsid w:val="005B7153"/>
    <w:rsid w:val="00611065"/>
    <w:rsid w:val="006164BF"/>
    <w:rsid w:val="00620219"/>
    <w:rsid w:val="006D5DC6"/>
    <w:rsid w:val="00794500"/>
    <w:rsid w:val="00804DD9"/>
    <w:rsid w:val="00827299"/>
    <w:rsid w:val="00832642"/>
    <w:rsid w:val="008542C9"/>
    <w:rsid w:val="008E2F39"/>
    <w:rsid w:val="00920E67"/>
    <w:rsid w:val="00A64271"/>
    <w:rsid w:val="00A927F2"/>
    <w:rsid w:val="00B06316"/>
    <w:rsid w:val="00B175D6"/>
    <w:rsid w:val="00B413A0"/>
    <w:rsid w:val="00B42982"/>
    <w:rsid w:val="00B62E50"/>
    <w:rsid w:val="00CC0F22"/>
    <w:rsid w:val="00D332EF"/>
    <w:rsid w:val="00D42D4C"/>
    <w:rsid w:val="00D91BA7"/>
    <w:rsid w:val="00DB605C"/>
    <w:rsid w:val="00DC2A05"/>
    <w:rsid w:val="00DE7957"/>
    <w:rsid w:val="00E60244"/>
    <w:rsid w:val="00EA3A2E"/>
    <w:rsid w:val="00EA7349"/>
    <w:rsid w:val="00EE444E"/>
    <w:rsid w:val="00EE57BD"/>
    <w:rsid w:val="00F42768"/>
    <w:rsid w:val="00FC516B"/>
    <w:rsid w:val="00FC65A4"/>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A23EAA9-DB01-4A9E-8D14-893A7BC0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E67"/>
    <w:pPr>
      <w:tabs>
        <w:tab w:val="center" w:pos="4680"/>
        <w:tab w:val="right" w:pos="9360"/>
      </w:tabs>
    </w:pPr>
  </w:style>
  <w:style w:type="character" w:customStyle="1" w:styleId="HeaderChar">
    <w:name w:val="Header Char"/>
    <w:basedOn w:val="DefaultParagraphFont"/>
    <w:link w:val="Header"/>
    <w:uiPriority w:val="99"/>
    <w:rsid w:val="00920E67"/>
  </w:style>
  <w:style w:type="paragraph" w:styleId="Footer">
    <w:name w:val="footer"/>
    <w:basedOn w:val="Normal"/>
    <w:link w:val="FooterChar"/>
    <w:uiPriority w:val="99"/>
    <w:rsid w:val="00920E67"/>
    <w:pPr>
      <w:tabs>
        <w:tab w:val="center" w:pos="4680"/>
        <w:tab w:val="right" w:pos="9360"/>
      </w:tabs>
    </w:pPr>
  </w:style>
  <w:style w:type="character" w:customStyle="1" w:styleId="FooterChar">
    <w:name w:val="Footer Char"/>
    <w:basedOn w:val="DefaultParagraphFont"/>
    <w:link w:val="Footer"/>
    <w:uiPriority w:val="99"/>
    <w:rsid w:val="00920E67"/>
  </w:style>
  <w:style w:type="paragraph" w:styleId="BalloonText">
    <w:name w:val="Balloon Text"/>
    <w:basedOn w:val="Normal"/>
    <w:link w:val="BalloonTextChar"/>
    <w:rsid w:val="00920E67"/>
    <w:rPr>
      <w:rFonts w:ascii="Tahoma" w:hAnsi="Tahoma" w:cs="Tahoma"/>
      <w:sz w:val="16"/>
      <w:szCs w:val="16"/>
    </w:rPr>
  </w:style>
  <w:style w:type="character" w:customStyle="1" w:styleId="BalloonTextChar">
    <w:name w:val="Balloon Text Char"/>
    <w:link w:val="BalloonText"/>
    <w:rsid w:val="00920E67"/>
    <w:rPr>
      <w:rFonts w:ascii="Tahoma" w:hAnsi="Tahoma" w:cs="Tahoma"/>
      <w:sz w:val="16"/>
      <w:szCs w:val="16"/>
    </w:rPr>
  </w:style>
  <w:style w:type="paragraph" w:styleId="ListParagraph">
    <w:name w:val="List Paragraph"/>
    <w:basedOn w:val="Normal"/>
    <w:uiPriority w:val="34"/>
    <w:qFormat/>
    <w:rsid w:val="00DB605C"/>
    <w:pPr>
      <w:ind w:left="720"/>
      <w:contextualSpacing/>
    </w:pPr>
  </w:style>
  <w:style w:type="table" w:styleId="TableGrid">
    <w:name w:val="Table Grid"/>
    <w:basedOn w:val="TableNormal"/>
    <w:rsid w:val="00EA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691</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READING AND WRITING ASSIGNMENT FOR HONORS BRITISH LITERATURE</vt:lpstr>
    </vt:vector>
  </TitlesOfParts>
  <Company>Beaumont School</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AND WRITING ASSIGNMENT FOR HONORS BRITISH LITERATURE</dc:title>
  <dc:subject/>
  <dc:creator>Beaumont School</dc:creator>
  <cp:keywords/>
  <cp:lastModifiedBy>Kathryn Bernardo</cp:lastModifiedBy>
  <cp:revision>5</cp:revision>
  <cp:lastPrinted>2018-05-17T16:48:00Z</cp:lastPrinted>
  <dcterms:created xsi:type="dcterms:W3CDTF">2018-05-14T18:33:00Z</dcterms:created>
  <dcterms:modified xsi:type="dcterms:W3CDTF">2018-05-17T16:59:00Z</dcterms:modified>
</cp:coreProperties>
</file>